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1DD1" w:rsidRPr="003D4168" w:rsidRDefault="006E5B16" w:rsidP="00011DD1">
      <w:pPr>
        <w:jc w:val="both"/>
        <w:rPr>
          <w:rFonts w:cs="Tahoma"/>
        </w:rPr>
      </w:pPr>
      <w:r>
        <w:t>3</w:t>
      </w:r>
      <w:bookmarkStart w:id="0" w:name="_GoBack"/>
      <w:bookmarkEnd w:id="0"/>
      <w:r w:rsidR="00C14262">
        <w:t>.1.</w:t>
      </w:r>
      <w:r w:rsidR="00011DD1">
        <w:t>5</w:t>
      </w:r>
      <w:r w:rsidR="00C14262">
        <w:t xml:space="preserve">.1 </w:t>
      </w:r>
      <w:r w:rsidR="00011DD1">
        <w:rPr>
          <w:rFonts w:cs="Tahoma"/>
        </w:rPr>
        <w:t xml:space="preserve">Guía de llenado del acta de presentación y apertura de propuestas </w:t>
      </w:r>
    </w:p>
    <w:p w:rsidR="00011DD1" w:rsidRPr="00DA4C7C" w:rsidRDefault="00011DD1" w:rsidP="00011DD1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Anotar el número de la licitación tal como se hizo en la convocatoria.</w:t>
      </w:r>
    </w:p>
    <w:p w:rsidR="00011DD1" w:rsidRPr="00DA4C7C" w:rsidRDefault="00011DD1" w:rsidP="00011DD1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Anotar la dependencia que solicita la adquisición o servicio.</w:t>
      </w:r>
    </w:p>
    <w:p w:rsidR="00011DD1" w:rsidRPr="00DA4C7C" w:rsidRDefault="00011DD1" w:rsidP="00011DD1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Anotar el nombre de la licitación como se registró en la convocatoria.</w:t>
      </w:r>
    </w:p>
    <w:p w:rsidR="00011DD1" w:rsidRPr="00DA4C7C" w:rsidRDefault="00011DD1" w:rsidP="00011DD1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Anotar la población o ciudad donde se realiza el acta de apertura de propuestas de la licitación.</w:t>
      </w:r>
    </w:p>
    <w:p w:rsidR="00011DD1" w:rsidRPr="00DA4C7C" w:rsidRDefault="00011DD1" w:rsidP="00011DD1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 xml:space="preserve">Anotar la hora en que se realiza la apertura de las propuestas de la licitación. </w:t>
      </w:r>
    </w:p>
    <w:p w:rsidR="00011DD1" w:rsidRPr="00DA4C7C" w:rsidRDefault="00011DD1" w:rsidP="00011DD1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Anotar el día mes y año en el que se realiza la apertura de las propuestas de la licitación.</w:t>
      </w:r>
    </w:p>
    <w:p w:rsidR="00011DD1" w:rsidRPr="00DA4C7C" w:rsidRDefault="00011DD1" w:rsidP="00011DD1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Anotar el nombre de la sala u oficina donde se realiza la apertura de las propuestas de la licitación.</w:t>
      </w:r>
    </w:p>
    <w:p w:rsidR="00011DD1" w:rsidRPr="00DA4C7C" w:rsidRDefault="00011DD1" w:rsidP="00011DD1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Anotar el nombre del Centro Universitario o Sistema.</w:t>
      </w:r>
    </w:p>
    <w:p w:rsidR="00011DD1" w:rsidRPr="00DA4C7C" w:rsidRDefault="00011DD1" w:rsidP="00011DD1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Anotar el domicilio del Centro Universitario o Sistema</w:t>
      </w:r>
      <w:r>
        <w:rPr>
          <w:rFonts w:cs="Tahoma"/>
        </w:rPr>
        <w:t>.</w:t>
      </w:r>
      <w:r w:rsidRPr="00DA4C7C">
        <w:rPr>
          <w:rFonts w:cs="Tahoma"/>
        </w:rPr>
        <w:t xml:space="preserve"> </w:t>
      </w:r>
    </w:p>
    <w:p w:rsidR="00011DD1" w:rsidRPr="00DA4C7C" w:rsidRDefault="00011DD1" w:rsidP="00011DD1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 xml:space="preserve">Anotar el nombre del funcionario encargado de efectuar la apertura de las propuestas de la licitación. </w:t>
      </w:r>
    </w:p>
    <w:p w:rsidR="00011DD1" w:rsidRPr="00DA4C7C" w:rsidRDefault="00011DD1" w:rsidP="00011DD1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Anotar el número progresivo de cada una de las propuestas que se reciban.</w:t>
      </w:r>
    </w:p>
    <w:p w:rsidR="00011DD1" w:rsidRPr="00DA4C7C" w:rsidRDefault="00011DD1" w:rsidP="00011DD1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Anotar el nombre de cada una de las empresas licitantes que presenta propuesta.</w:t>
      </w:r>
    </w:p>
    <w:p w:rsidR="00011DD1" w:rsidRPr="00DA4C7C" w:rsidRDefault="00011DD1" w:rsidP="00011DD1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Anotar el importe total de la propuesta, con I.V.A. incluido.</w:t>
      </w:r>
    </w:p>
    <w:p w:rsidR="00011DD1" w:rsidRPr="00DA4C7C" w:rsidRDefault="00011DD1" w:rsidP="00011DD1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Anotar el nombre del Centro Universitario o Sistema.</w:t>
      </w:r>
    </w:p>
    <w:p w:rsidR="00011DD1" w:rsidRPr="00DA4C7C" w:rsidRDefault="00011DD1" w:rsidP="00011DD1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Fecha y hora en que se efectuará la lectura del fallo.</w:t>
      </w:r>
    </w:p>
    <w:p w:rsidR="00011DD1" w:rsidRPr="00DA4C7C" w:rsidRDefault="00011DD1" w:rsidP="00011DD1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Anotar el nombre de la sala u oficina donde se realizará la lectura del fallo.</w:t>
      </w:r>
    </w:p>
    <w:p w:rsidR="00011DD1" w:rsidRPr="00DA4C7C" w:rsidRDefault="00011DD1" w:rsidP="00011DD1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Anotar el nombre de cada una de las empresas licitantes asistentes al acto de presentación y apertura de propuestas.</w:t>
      </w:r>
    </w:p>
    <w:p w:rsidR="00011DD1" w:rsidRPr="00DA4C7C" w:rsidRDefault="00011DD1" w:rsidP="00011DD1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cs="Tahoma"/>
        </w:rPr>
      </w:pPr>
      <w:r>
        <w:rPr>
          <w:rFonts w:cs="Tahoma"/>
        </w:rPr>
        <w:t>Recabar el nombre,</w:t>
      </w:r>
      <w:r w:rsidRPr="00DA4C7C">
        <w:rPr>
          <w:rFonts w:cs="Tahoma"/>
        </w:rPr>
        <w:t xml:space="preserve"> firma</w:t>
      </w:r>
      <w:r>
        <w:rPr>
          <w:rFonts w:cs="Tahoma"/>
        </w:rPr>
        <w:t xml:space="preserve"> y </w:t>
      </w:r>
      <w:r w:rsidRPr="00B705CB">
        <w:rPr>
          <w:rFonts w:cs="Tahoma"/>
        </w:rPr>
        <w:t>correo electrónico</w:t>
      </w:r>
      <w:r w:rsidRPr="00DA4C7C">
        <w:rPr>
          <w:rFonts w:cs="Tahoma"/>
        </w:rPr>
        <w:t xml:space="preserve"> de la persona que representa a cada una de las empresas licitantes asistentes al acto de presentación y apertura de propuestas.</w:t>
      </w:r>
    </w:p>
    <w:p w:rsidR="00011DD1" w:rsidRPr="00DA4C7C" w:rsidRDefault="00011DD1" w:rsidP="00011DD1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cs="Tahoma"/>
        </w:rPr>
      </w:pPr>
      <w:r w:rsidRPr="00DA4C7C">
        <w:rPr>
          <w:rFonts w:cs="Tahoma"/>
        </w:rPr>
        <w:t>Registrar el nombre del funcionario que realiza la apertura de propuestas.</w:t>
      </w:r>
    </w:p>
    <w:p w:rsidR="00011DD1" w:rsidRPr="00011DD1" w:rsidRDefault="00011DD1" w:rsidP="00011DD1">
      <w:pPr>
        <w:pStyle w:val="Prrafodelista"/>
        <w:numPr>
          <w:ilvl w:val="0"/>
          <w:numId w:val="6"/>
        </w:numPr>
        <w:spacing w:after="160" w:line="259" w:lineRule="auto"/>
        <w:ind w:left="0" w:firstLine="0"/>
        <w:jc w:val="both"/>
      </w:pPr>
      <w:r w:rsidRPr="00011DD1">
        <w:rPr>
          <w:rFonts w:cs="Tahoma"/>
        </w:rPr>
        <w:t xml:space="preserve">Recabar la firma del funcionario que realiza la apertura de propuestas. </w:t>
      </w:r>
    </w:p>
    <w:p w:rsidR="00A36F53" w:rsidRPr="00C14262" w:rsidRDefault="00011DD1" w:rsidP="00011DD1">
      <w:pPr>
        <w:pStyle w:val="Prrafodelista"/>
        <w:numPr>
          <w:ilvl w:val="0"/>
          <w:numId w:val="6"/>
        </w:numPr>
        <w:spacing w:after="160" w:line="259" w:lineRule="auto"/>
        <w:ind w:left="0" w:firstLine="0"/>
        <w:jc w:val="both"/>
      </w:pPr>
      <w:r w:rsidRPr="00011DD1">
        <w:rPr>
          <w:rFonts w:cs="Tahoma"/>
        </w:rPr>
        <w:t>Pie de página, anotar el número de la licitación</w:t>
      </w:r>
      <w:r w:rsidR="00A36F53" w:rsidRPr="00011DD1">
        <w:rPr>
          <w:rFonts w:cs="Tahoma"/>
        </w:rPr>
        <w:t>.</w:t>
      </w:r>
    </w:p>
    <w:p w:rsidR="00CB2403" w:rsidRPr="00C14262" w:rsidRDefault="00CB2403" w:rsidP="00C14262"/>
    <w:sectPr w:rsidR="00CB2403" w:rsidRPr="00C14262" w:rsidSect="004C79C1">
      <w:headerReference w:type="default" r:id="rId7"/>
      <w:footerReference w:type="default" r:id="rId8"/>
      <w:pgSz w:w="12242" w:h="15842" w:code="119"/>
      <w:pgMar w:top="2404" w:right="720" w:bottom="720" w:left="720" w:header="709" w:footer="560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1F5C" w:rsidRDefault="002B1F5C" w:rsidP="004C79C1">
      <w:pPr>
        <w:spacing w:after="0" w:line="240" w:lineRule="auto"/>
      </w:pPr>
      <w:r>
        <w:separator/>
      </w:r>
    </w:p>
  </w:endnote>
  <w:endnote w:type="continuationSeparator" w:id="0">
    <w:p w:rsidR="002B1F5C" w:rsidRDefault="002B1F5C" w:rsidP="004C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Pr="004C79C1" w:rsidRDefault="004C79C1" w:rsidP="004C79C1">
    <w:pPr>
      <w:pStyle w:val="Piedepgina"/>
      <w:tabs>
        <w:tab w:val="clear" w:pos="4419"/>
        <w:tab w:val="clear" w:pos="8838"/>
        <w:tab w:val="left" w:pos="1751"/>
      </w:tabs>
    </w:pP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67"/>
      <w:gridCol w:w="9935"/>
    </w:tblGrid>
    <w:tr w:rsidR="004C79C1" w:rsidRPr="004C79C1" w:rsidTr="007A53F5">
      <w:tc>
        <w:tcPr>
          <w:tcW w:w="709" w:type="dxa"/>
        </w:tcPr>
        <w:p w:rsidR="004C79C1" w:rsidRPr="004C79C1" w:rsidRDefault="004C79C1" w:rsidP="004C79C1">
          <w:pPr>
            <w:tabs>
              <w:tab w:val="left" w:pos="199"/>
              <w:tab w:val="right" w:pos="369"/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b/>
              <w:bCs/>
              <w:color w:val="4F81BD"/>
              <w:sz w:val="20"/>
              <w:szCs w:val="20"/>
            </w:rPr>
          </w:pPr>
          <w:r w:rsidRPr="004C79C1">
            <w:rPr>
              <w:rFonts w:ascii="Tahoma" w:hAnsi="Tahoma" w:cs="Tahoma"/>
              <w:sz w:val="20"/>
              <w:szCs w:val="20"/>
            </w:rPr>
            <w:t xml:space="preserve">   </w:t>
          </w:r>
          <w:r w:rsidRPr="004C79C1">
            <w:rPr>
              <w:rFonts w:ascii="Tahoma" w:hAnsi="Tahoma" w:cs="Tahoma"/>
              <w:sz w:val="20"/>
              <w:szCs w:val="20"/>
            </w:rPr>
            <w:fldChar w:fldCharType="begin"/>
          </w:r>
          <w:r w:rsidRPr="004C79C1">
            <w:rPr>
              <w:rFonts w:ascii="Tahoma" w:hAnsi="Tahoma" w:cs="Tahoma"/>
              <w:sz w:val="20"/>
              <w:szCs w:val="20"/>
            </w:rPr>
            <w:instrText>PAGE   \* MERGEFORMAT</w:instrText>
          </w:r>
          <w:r w:rsidRPr="004C79C1">
            <w:rPr>
              <w:rFonts w:ascii="Tahoma" w:hAnsi="Tahoma" w:cs="Tahoma"/>
              <w:sz w:val="20"/>
              <w:szCs w:val="20"/>
            </w:rPr>
            <w:fldChar w:fldCharType="separate"/>
          </w:r>
          <w:r w:rsidR="006E5B16" w:rsidRPr="006E5B16">
            <w:rPr>
              <w:rFonts w:ascii="Tahoma" w:hAnsi="Tahoma" w:cs="Tahoma"/>
              <w:b/>
              <w:bCs/>
              <w:noProof/>
              <w:color w:val="4F81BD"/>
              <w:sz w:val="20"/>
              <w:szCs w:val="20"/>
              <w:lang w:val="es-ES"/>
            </w:rPr>
            <w:t>1</w:t>
          </w:r>
          <w:r w:rsidRPr="004C79C1">
            <w:rPr>
              <w:rFonts w:ascii="Tahoma" w:hAnsi="Tahoma" w:cs="Tahoma"/>
              <w:b/>
              <w:bCs/>
              <w:color w:val="4F81BD"/>
              <w:sz w:val="20"/>
              <w:szCs w:val="20"/>
            </w:rPr>
            <w:fldChar w:fldCharType="end"/>
          </w:r>
        </w:p>
      </w:tc>
      <w:tc>
        <w:tcPr>
          <w:tcW w:w="8129" w:type="dxa"/>
        </w:tcPr>
        <w:p w:rsidR="004C79C1" w:rsidRPr="004C79C1" w:rsidRDefault="001A69F9" w:rsidP="004C79C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color w:val="5B9BD5" w:themeColor="accent1"/>
              <w:sz w:val="20"/>
              <w:szCs w:val="20"/>
            </w:rPr>
          </w:pPr>
          <w:r>
            <w:rPr>
              <w:rFonts w:ascii="Tahoma" w:hAnsi="Tahoma" w:cs="Tahoma"/>
              <w:color w:val="5B9BD5" w:themeColor="accent1"/>
              <w:sz w:val="20"/>
              <w:szCs w:val="20"/>
            </w:rPr>
            <w:t xml:space="preserve">Manual de Procedimientos para Adquisiciones y Contratación de Servicios con Recursos </w:t>
          </w:r>
          <w:r w:rsidRPr="0020048F">
            <w:rPr>
              <w:rFonts w:ascii="Tahoma" w:hAnsi="Tahoma" w:cs="Tahoma"/>
              <w:color w:val="5B9BD5" w:themeColor="accent1"/>
              <w:sz w:val="20"/>
              <w:szCs w:val="20"/>
            </w:rPr>
            <w:t>Ordinarios Estatales</w:t>
          </w:r>
          <w:r>
            <w:rPr>
              <w:rFonts w:ascii="Tahoma" w:hAnsi="Tahoma" w:cs="Tahoma"/>
              <w:color w:val="5B9BD5" w:themeColor="accent1"/>
              <w:sz w:val="20"/>
              <w:szCs w:val="20"/>
            </w:rPr>
            <w:t xml:space="preserve"> y Autogenerados de la Universidad de Guadalajara</w:t>
          </w:r>
          <w:r w:rsidR="004C79C1" w:rsidRPr="004C79C1">
            <w:rPr>
              <w:rFonts w:ascii="Tahoma" w:hAnsi="Tahoma" w:cs="Tahoma"/>
              <w:color w:val="5B9BD5" w:themeColor="accent1"/>
              <w:sz w:val="20"/>
              <w:szCs w:val="20"/>
            </w:rPr>
            <w:t>.</w:t>
          </w:r>
        </w:p>
      </w:tc>
    </w:tr>
  </w:tbl>
  <w:p w:rsidR="004C79C1" w:rsidRPr="004C79C1" w:rsidRDefault="004C79C1" w:rsidP="004C79C1">
    <w:pPr>
      <w:tabs>
        <w:tab w:val="left" w:pos="1751"/>
      </w:tabs>
      <w:spacing w:after="0" w:line="240" w:lineRule="auto"/>
    </w:pPr>
    <w:r w:rsidRPr="004C79C1">
      <w:tab/>
    </w:r>
  </w:p>
  <w:p w:rsidR="004C79C1" w:rsidRDefault="004C79C1">
    <w:pPr>
      <w:pStyle w:val="Piedepgina"/>
    </w:pPr>
  </w:p>
  <w:p w:rsidR="004C79C1" w:rsidRDefault="004C79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1F5C" w:rsidRDefault="002B1F5C" w:rsidP="004C79C1">
      <w:pPr>
        <w:spacing w:after="0" w:line="240" w:lineRule="auto"/>
      </w:pPr>
      <w:r>
        <w:separator/>
      </w:r>
    </w:p>
  </w:footnote>
  <w:footnote w:type="continuationSeparator" w:id="0">
    <w:p w:rsidR="002B1F5C" w:rsidRDefault="002B1F5C" w:rsidP="004C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Default="004C79C1">
    <w:pPr>
      <w:pStyle w:val="Encabezado"/>
    </w:pPr>
    <w:r>
      <w:rPr>
        <w:rFonts w:ascii="Trajan Pro" w:hAnsi="Trajan Pro"/>
        <w:b/>
        <w:noProof/>
        <w:color w:val="3D4041"/>
        <w:sz w:val="15"/>
        <w:szCs w:val="15"/>
        <w:lang w:eastAsia="es-MX"/>
      </w:rPr>
      <w:drawing>
        <wp:anchor distT="0" distB="0" distL="114300" distR="114300" simplePos="0" relativeHeight="251659264" behindDoc="1" locked="0" layoutInCell="1" allowOverlap="1" wp14:anchorId="754DC488" wp14:editId="43798187">
          <wp:simplePos x="0" y="0"/>
          <wp:positionH relativeFrom="margin">
            <wp:posOffset>-447675</wp:posOffset>
          </wp:positionH>
          <wp:positionV relativeFrom="paragraph">
            <wp:posOffset>-448310</wp:posOffset>
          </wp:positionV>
          <wp:extent cx="6684555" cy="1551839"/>
          <wp:effectExtent l="0" t="0" r="254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555" cy="1551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79C1" w:rsidRDefault="004C79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76766"/>
    <w:multiLevelType w:val="hybridMultilevel"/>
    <w:tmpl w:val="7EA4E40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0366998"/>
    <w:multiLevelType w:val="hybridMultilevel"/>
    <w:tmpl w:val="7EA4E40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A110A92"/>
    <w:multiLevelType w:val="hybridMultilevel"/>
    <w:tmpl w:val="01AEAA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9D1DE5"/>
    <w:multiLevelType w:val="hybridMultilevel"/>
    <w:tmpl w:val="01AEAA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8D6B63"/>
    <w:multiLevelType w:val="hybridMultilevel"/>
    <w:tmpl w:val="EE7254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8770A9"/>
    <w:multiLevelType w:val="multilevel"/>
    <w:tmpl w:val="7B12DE12"/>
    <w:lvl w:ilvl="0">
      <w:start w:val="1"/>
      <w:numFmt w:val="upperRoman"/>
      <w:lvlText w:val="%1."/>
      <w:lvlJc w:val="left"/>
      <w:pPr>
        <w:ind w:left="213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10" w:hanging="60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50" w:hanging="144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C1"/>
    <w:rsid w:val="00011DD1"/>
    <w:rsid w:val="001A69F9"/>
    <w:rsid w:val="002B1F5C"/>
    <w:rsid w:val="00300293"/>
    <w:rsid w:val="004C79C1"/>
    <w:rsid w:val="00696F76"/>
    <w:rsid w:val="006E5B16"/>
    <w:rsid w:val="00A127B3"/>
    <w:rsid w:val="00A36F53"/>
    <w:rsid w:val="00C14262"/>
    <w:rsid w:val="00C70981"/>
    <w:rsid w:val="00CB2403"/>
    <w:rsid w:val="00E5070B"/>
    <w:rsid w:val="00F12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3D1309DC-E16C-4705-958A-F92E4D6D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7B3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9C1"/>
  </w:style>
  <w:style w:type="paragraph" w:styleId="Piedepgina">
    <w:name w:val="footer"/>
    <w:basedOn w:val="Normal"/>
    <w:link w:val="Piedepgina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9C1"/>
  </w:style>
  <w:style w:type="paragraph" w:styleId="Prrafodelista">
    <w:name w:val="List Paragraph"/>
    <w:basedOn w:val="Normal"/>
    <w:uiPriority w:val="34"/>
    <w:qFormat/>
    <w:rsid w:val="00E5070B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E5070B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E507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Hugo Alberto Rico Montes</cp:lastModifiedBy>
  <cp:revision>4</cp:revision>
  <dcterms:created xsi:type="dcterms:W3CDTF">2016-05-27T17:33:00Z</dcterms:created>
  <dcterms:modified xsi:type="dcterms:W3CDTF">2016-05-30T18:06:00Z</dcterms:modified>
</cp:coreProperties>
</file>